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22A5" w14:textId="4DE2E76F" w:rsidR="00FE2DE1" w:rsidRDefault="00410CAB" w:rsidP="00FE2DE1">
      <w:pPr>
        <w:pStyle w:val="Title"/>
        <w:rPr>
          <w:rFonts w:ascii="Merriweather" w:hAnsi="Merriweather"/>
          <w:color w:val="8C5DA6"/>
        </w:rPr>
      </w:pPr>
      <w:r>
        <w:rPr>
          <w:rFonts w:ascii="Merriweather" w:hAnsi="Merriweather"/>
          <w:color w:val="8C5DA6"/>
        </w:rPr>
        <w:t>Speaking Topics</w:t>
      </w:r>
    </w:p>
    <w:p w14:paraId="372F1F4E" w14:textId="77777777" w:rsidR="00FE2DE1" w:rsidRPr="00FE2DE1" w:rsidRDefault="00FE2DE1" w:rsidP="00FE2DE1"/>
    <w:p w14:paraId="7CD147DC" w14:textId="06AC9D26" w:rsidR="003D19AE" w:rsidRDefault="002F54DE" w:rsidP="00410CAB">
      <w:pPr>
        <w:pStyle w:val="NormalWeb"/>
        <w:spacing w:before="240" w:beforeAutospacing="0" w:after="0" w:afterAutospacing="0"/>
        <w:rPr>
          <w:rFonts w:ascii="Open Sans" w:hAnsi="Open Sans" w:cs="Open Sans"/>
          <w:color w:val="080908"/>
        </w:rPr>
      </w:pPr>
      <w:r w:rsidRPr="002F54DE">
        <w:rPr>
          <w:rFonts w:ascii="Merriweather" w:eastAsiaTheme="minorEastAsia" w:hAnsi="Merriweather" w:cstheme="minorBidi"/>
          <w:b/>
          <w:bCs/>
          <w:i/>
          <w:iCs/>
          <w:color w:val="8C5DA6"/>
          <w:spacing w:val="15"/>
          <w:sz w:val="36"/>
          <w:szCs w:val="36"/>
          <w:lang w:eastAsia="en-US"/>
        </w:rPr>
        <w:t>#3 The Psychedelic Renaissance: Ancient Plant Wisdom for Modern Leadership</w:t>
      </w:r>
    </w:p>
    <w:p w14:paraId="2F7D554F"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In this timely and thought-provoking keynote, Dr. Catriona Wallace, a renowned AI technology ethicist and trained plant medicine guide, explores the resurgence of interest in psychedelic therapies and traditional Indigenous plant medicines.</w:t>
      </w:r>
    </w:p>
    <w:p w14:paraId="763E7EF4"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 xml:space="preserve"> As many countries decriminalise or legalise these substances for therapeutic use, as Australia did in 2023, </w:t>
      </w:r>
      <w:proofErr w:type="gramStart"/>
      <w:r w:rsidRPr="002F54DE">
        <w:rPr>
          <w:rFonts w:ascii="Open Sans" w:hAnsi="Open Sans" w:cs="Open Sans"/>
          <w:color w:val="080908"/>
        </w:rPr>
        <w:t>business people</w:t>
      </w:r>
      <w:proofErr w:type="gramEnd"/>
      <w:r w:rsidRPr="002F54DE">
        <w:rPr>
          <w:rFonts w:ascii="Open Sans" w:hAnsi="Open Sans" w:cs="Open Sans"/>
          <w:color w:val="080908"/>
        </w:rPr>
        <w:t xml:space="preserve"> and leaders are now turning to psychedelics as a mode of growth and transformation. In fact, research suggests that 31% of Australians have either used or are open to using psychedelics (Fifth Quadrant, 2024).</w:t>
      </w:r>
    </w:p>
    <w:p w14:paraId="56994CE0"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Catriona provides a multidisciplinary perspective on the history, chemistry, and vital role of Indigenous lineages and rituals in working with sacred plant medicines safely and respectfully.</w:t>
      </w:r>
      <w:r w:rsidRPr="002F54DE">
        <w:rPr>
          <w:rFonts w:ascii="Open Sans" w:hAnsi="Open Sans" w:cs="Open Sans"/>
          <w:color w:val="080908"/>
        </w:rPr>
        <w:br/>
      </w:r>
      <w:r w:rsidRPr="002F54DE">
        <w:rPr>
          <w:rFonts w:ascii="Open Sans" w:hAnsi="Open Sans" w:cs="Open Sans"/>
          <w:color w:val="080908"/>
        </w:rPr>
        <w:br/>
        <w:t>Drawing from her unique background spanning technology ethics and ancient wisdom traditions, Catriona examines the transformative potential of psychedelic medicines beyond just healing - as powerful tools for leadership development and consciousness expansion.</w:t>
      </w:r>
    </w:p>
    <w:p w14:paraId="52271F7D"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She delves into the specific goals modern leaders may work towards with psychedelic-assisted journeys, what to expect from these profound experiences, and how to integrate the insights through developing an "Ectasis Calendar" for lasting personal and professional transformation.</w:t>
      </w:r>
      <w:r w:rsidRPr="002F54DE">
        <w:rPr>
          <w:rFonts w:ascii="Open Sans" w:hAnsi="Open Sans" w:cs="Open Sans"/>
          <w:color w:val="080908"/>
        </w:rPr>
        <w:br/>
      </w:r>
      <w:r w:rsidRPr="002F54DE">
        <w:rPr>
          <w:rFonts w:ascii="Open Sans" w:hAnsi="Open Sans" w:cs="Open Sans"/>
          <w:color w:val="080908"/>
        </w:rPr>
        <w:br/>
      </w:r>
      <w:r w:rsidRPr="002F54DE">
        <w:rPr>
          <w:rFonts w:ascii="Open Sans" w:hAnsi="Open Sans" w:cs="Open Sans"/>
          <w:color w:val="080908"/>
        </w:rPr>
        <w:br/>
      </w:r>
    </w:p>
    <w:p w14:paraId="41EFF0C0"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lastRenderedPageBreak/>
        <w:t>This boundary-pushing presentation offers audience members a rare window into the Psychedelic Renaissance through the lens of an experienced guide. It promises to challenge perspectives and open minds to the immense value these ancient plant allies could offer leaders committed to evolving human potential.</w:t>
      </w:r>
    </w:p>
    <w:p w14:paraId="2CF3D6A2"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i/>
          <w:iCs/>
          <w:color w:val="080908"/>
        </w:rPr>
        <w:t>[Note: This topic involves discussion of substances that are illegal in some jurisdictions. The speaker does not condone illegal behaviour. Psychedelics are also not suitable for everyone, so medical advice should be sought.]</w:t>
      </w:r>
    </w:p>
    <w:p w14:paraId="217DD95F"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b/>
          <w:bCs/>
          <w:color w:val="080908"/>
        </w:rPr>
        <w:t>In this talk the audience will learn about:</w:t>
      </w:r>
      <w:r w:rsidRPr="002F54DE">
        <w:rPr>
          <w:rFonts w:ascii="Open Sans" w:hAnsi="Open Sans" w:cs="Open Sans"/>
          <w:b/>
          <w:bCs/>
          <w:color w:val="080908"/>
        </w:rPr>
        <w:br/>
      </w:r>
      <w:r w:rsidRPr="002F54DE">
        <w:rPr>
          <w:rFonts w:ascii="Open Sans" w:hAnsi="Open Sans" w:cs="Open Sans"/>
          <w:b/>
          <w:bCs/>
          <w:color w:val="080908"/>
        </w:rPr>
        <w:br/>
      </w:r>
    </w:p>
    <w:p w14:paraId="7408E727" w14:textId="77777777" w:rsidR="002F54DE" w:rsidRPr="002F54DE" w:rsidRDefault="002F54DE" w:rsidP="002F54DE">
      <w:pPr>
        <w:pStyle w:val="NormalWeb"/>
        <w:numPr>
          <w:ilvl w:val="0"/>
          <w:numId w:val="7"/>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The history of plant medicine based </w:t>
      </w:r>
      <w:proofErr w:type="gramStart"/>
      <w:r w:rsidRPr="002F54DE">
        <w:rPr>
          <w:rFonts w:ascii="Open Sans" w:hAnsi="Open Sans" w:cs="Open Sans"/>
          <w:color w:val="080908"/>
        </w:rPr>
        <w:t>psychedelics</w:t>
      </w:r>
      <w:proofErr w:type="gramEnd"/>
    </w:p>
    <w:p w14:paraId="1498B49D" w14:textId="77777777" w:rsidR="002F54DE" w:rsidRPr="002F54DE" w:rsidRDefault="002F54DE" w:rsidP="002F54DE">
      <w:pPr>
        <w:pStyle w:val="NormalWeb"/>
        <w:numPr>
          <w:ilvl w:val="0"/>
          <w:numId w:val="7"/>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The chemistry of plant medicine based </w:t>
      </w:r>
      <w:proofErr w:type="gramStart"/>
      <w:r w:rsidRPr="002F54DE">
        <w:rPr>
          <w:rFonts w:ascii="Open Sans" w:hAnsi="Open Sans" w:cs="Open Sans"/>
          <w:color w:val="080908"/>
        </w:rPr>
        <w:t>psychedelics</w:t>
      </w:r>
      <w:proofErr w:type="gramEnd"/>
    </w:p>
    <w:p w14:paraId="41559ED0" w14:textId="77777777" w:rsidR="002F54DE" w:rsidRPr="002F54DE" w:rsidRDefault="002F54DE" w:rsidP="002F54DE">
      <w:pPr>
        <w:pStyle w:val="NormalWeb"/>
        <w:numPr>
          <w:ilvl w:val="0"/>
          <w:numId w:val="7"/>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The importance of Indigenous lineage, </w:t>
      </w:r>
      <w:proofErr w:type="gramStart"/>
      <w:r w:rsidRPr="002F54DE">
        <w:rPr>
          <w:rFonts w:ascii="Open Sans" w:hAnsi="Open Sans" w:cs="Open Sans"/>
          <w:color w:val="080908"/>
        </w:rPr>
        <w:t>traditions</w:t>
      </w:r>
      <w:proofErr w:type="gramEnd"/>
      <w:r w:rsidRPr="002F54DE">
        <w:rPr>
          <w:rFonts w:ascii="Open Sans" w:hAnsi="Open Sans" w:cs="Open Sans"/>
          <w:color w:val="080908"/>
        </w:rPr>
        <w:t xml:space="preserve"> and ritual</w:t>
      </w:r>
    </w:p>
    <w:p w14:paraId="0CBA58BF" w14:textId="77777777" w:rsidR="002F54DE" w:rsidRPr="002F54DE" w:rsidRDefault="002F54DE" w:rsidP="002F54DE">
      <w:pPr>
        <w:pStyle w:val="NormalWeb"/>
        <w:numPr>
          <w:ilvl w:val="0"/>
          <w:numId w:val="7"/>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Leadership goals that psychedelic medicine may assist with</w:t>
      </w:r>
    </w:p>
    <w:p w14:paraId="63EB604A" w14:textId="77777777" w:rsidR="002F54DE" w:rsidRPr="002F54DE" w:rsidRDefault="002F54DE" w:rsidP="002F54DE">
      <w:pPr>
        <w:pStyle w:val="NormalWeb"/>
        <w:numPr>
          <w:ilvl w:val="0"/>
          <w:numId w:val="7"/>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Case studies of leaders’ psychedelic journeys</w:t>
      </w:r>
    </w:p>
    <w:p w14:paraId="57D9ECF8" w14:textId="77777777" w:rsidR="002F54DE" w:rsidRPr="002F54DE" w:rsidRDefault="002F54DE" w:rsidP="002F54DE">
      <w:pPr>
        <w:pStyle w:val="NormalWeb"/>
        <w:numPr>
          <w:ilvl w:val="0"/>
          <w:numId w:val="7"/>
        </w:numPr>
        <w:spacing w:before="0" w:beforeAutospacing="0" w:after="240" w:afterAutospacing="0"/>
        <w:textAlignment w:val="baseline"/>
        <w:rPr>
          <w:rFonts w:ascii="Open Sans" w:hAnsi="Open Sans" w:cs="Open Sans"/>
          <w:color w:val="080908"/>
          <w:sz w:val="22"/>
          <w:szCs w:val="22"/>
        </w:rPr>
      </w:pPr>
      <w:r w:rsidRPr="002F54DE">
        <w:rPr>
          <w:rFonts w:ascii="Open Sans" w:hAnsi="Open Sans" w:cs="Open Sans"/>
          <w:color w:val="080908"/>
        </w:rPr>
        <w:t>How to develop a Peak Experience Calendar for transformation</w:t>
      </w:r>
    </w:p>
    <w:p w14:paraId="5E64CA1F" w14:textId="77777777" w:rsidR="002F54DE" w:rsidRPr="002F54DE" w:rsidRDefault="002F54DE" w:rsidP="002F54DE">
      <w:pPr>
        <w:pStyle w:val="NormalWeb"/>
        <w:spacing w:before="0" w:beforeAutospacing="0" w:after="240" w:afterAutospacing="0"/>
        <w:rPr>
          <w:rFonts w:ascii="Open Sans" w:hAnsi="Open Sans" w:cs="Open Sans"/>
        </w:rPr>
      </w:pPr>
      <w:r w:rsidRPr="002F54DE">
        <w:rPr>
          <w:rFonts w:ascii="Open Sans" w:hAnsi="Open Sans" w:cs="Open Sans"/>
          <w:b/>
          <w:bCs/>
          <w:color w:val="080908"/>
        </w:rPr>
        <w:t>This presentation is suitable for:</w:t>
      </w:r>
    </w:p>
    <w:p w14:paraId="5BAAF3E8"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Boards</w:t>
      </w:r>
    </w:p>
    <w:p w14:paraId="485BF3A8"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C-suite</w:t>
      </w:r>
    </w:p>
    <w:p w14:paraId="0A9F4ED9"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Leaders</w:t>
      </w:r>
    </w:p>
    <w:p w14:paraId="1CA09401"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rPr>
      </w:pPr>
      <w:r w:rsidRPr="002F54DE">
        <w:rPr>
          <w:rFonts w:ascii="Open Sans" w:hAnsi="Open Sans" w:cs="Open Sans"/>
          <w:color w:val="080908"/>
        </w:rPr>
        <w:t>Health sector people</w:t>
      </w:r>
    </w:p>
    <w:p w14:paraId="575AB48B"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Policy makers</w:t>
      </w:r>
    </w:p>
    <w:p w14:paraId="4DCD0B97"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Change </w:t>
      </w:r>
      <w:proofErr w:type="gramStart"/>
      <w:r w:rsidRPr="002F54DE">
        <w:rPr>
          <w:rFonts w:ascii="Open Sans" w:hAnsi="Open Sans" w:cs="Open Sans"/>
          <w:color w:val="080908"/>
        </w:rPr>
        <w:t>makers</w:t>
      </w:r>
      <w:proofErr w:type="gramEnd"/>
    </w:p>
    <w:p w14:paraId="4E428A8E"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rPr>
      </w:pPr>
      <w:r w:rsidRPr="002F54DE">
        <w:rPr>
          <w:rFonts w:ascii="Open Sans" w:hAnsi="Open Sans" w:cs="Open Sans"/>
          <w:color w:val="080908"/>
        </w:rPr>
        <w:t xml:space="preserve">Those interested in well-being, leadership and </w:t>
      </w:r>
      <w:proofErr w:type="gramStart"/>
      <w:r w:rsidRPr="002F54DE">
        <w:rPr>
          <w:rFonts w:ascii="Open Sans" w:hAnsi="Open Sans" w:cs="Open Sans"/>
          <w:color w:val="080908"/>
        </w:rPr>
        <w:t>transformation</w:t>
      </w:r>
      <w:proofErr w:type="gramEnd"/>
    </w:p>
    <w:p w14:paraId="69CA363C"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Those who like their thinking </w:t>
      </w:r>
      <w:proofErr w:type="gramStart"/>
      <w:r w:rsidRPr="002F54DE">
        <w:rPr>
          <w:rFonts w:ascii="Open Sans" w:hAnsi="Open Sans" w:cs="Open Sans"/>
          <w:color w:val="080908"/>
        </w:rPr>
        <w:t>challenged</w:t>
      </w:r>
      <w:proofErr w:type="gramEnd"/>
    </w:p>
    <w:p w14:paraId="0D8F9509" w14:textId="77777777" w:rsidR="002F54DE" w:rsidRPr="002F54DE" w:rsidRDefault="002F54DE" w:rsidP="002F54DE">
      <w:pPr>
        <w:pStyle w:val="NormalWeb"/>
        <w:numPr>
          <w:ilvl w:val="0"/>
          <w:numId w:val="8"/>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Those interested in expanding their </w:t>
      </w:r>
      <w:proofErr w:type="gramStart"/>
      <w:r w:rsidRPr="002F54DE">
        <w:rPr>
          <w:rFonts w:ascii="Open Sans" w:hAnsi="Open Sans" w:cs="Open Sans"/>
          <w:color w:val="080908"/>
        </w:rPr>
        <w:t>consciousness</w:t>
      </w:r>
      <w:proofErr w:type="gramEnd"/>
    </w:p>
    <w:p w14:paraId="585529B3" w14:textId="77777777" w:rsidR="002F54DE" w:rsidRPr="002F54DE" w:rsidRDefault="002F54DE" w:rsidP="002F54DE">
      <w:pPr>
        <w:pStyle w:val="NormalWeb"/>
        <w:numPr>
          <w:ilvl w:val="0"/>
          <w:numId w:val="8"/>
        </w:numPr>
        <w:spacing w:before="0" w:beforeAutospacing="0" w:after="340" w:afterAutospacing="0"/>
        <w:textAlignment w:val="baseline"/>
        <w:rPr>
          <w:rFonts w:ascii="Open Sans" w:hAnsi="Open Sans" w:cs="Open Sans"/>
          <w:color w:val="080908"/>
          <w:sz w:val="22"/>
          <w:szCs w:val="22"/>
        </w:rPr>
      </w:pPr>
      <w:r w:rsidRPr="002F54DE">
        <w:rPr>
          <w:rFonts w:ascii="Open Sans" w:hAnsi="Open Sans" w:cs="Open Sans"/>
          <w:color w:val="080908"/>
        </w:rPr>
        <w:t xml:space="preserve">Those who believe there must be more to life than the current </w:t>
      </w:r>
      <w:proofErr w:type="gramStart"/>
      <w:r w:rsidRPr="002F54DE">
        <w:rPr>
          <w:rFonts w:ascii="Open Sans" w:hAnsi="Open Sans" w:cs="Open Sans"/>
          <w:color w:val="080908"/>
        </w:rPr>
        <w:t>trajectory</w:t>
      </w:r>
      <w:proofErr w:type="gramEnd"/>
    </w:p>
    <w:p w14:paraId="562D910B"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 </w:t>
      </w:r>
    </w:p>
    <w:p w14:paraId="2D2224BF"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 </w:t>
      </w:r>
    </w:p>
    <w:p w14:paraId="11E86D62"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b/>
          <w:bCs/>
          <w:color w:val="080908"/>
        </w:rPr>
        <w:lastRenderedPageBreak/>
        <w:t>Audio Visual requirements</w:t>
      </w:r>
    </w:p>
    <w:p w14:paraId="1CB912B5" w14:textId="77777777" w:rsidR="002F54DE" w:rsidRPr="002F54DE" w:rsidRDefault="002F54DE" w:rsidP="002F54DE">
      <w:pPr>
        <w:pStyle w:val="NormalWeb"/>
        <w:spacing w:before="240" w:beforeAutospacing="0" w:after="0" w:afterAutospacing="0"/>
        <w:rPr>
          <w:rFonts w:ascii="Open Sans" w:hAnsi="Open Sans" w:cs="Open Sans"/>
        </w:rPr>
      </w:pPr>
      <w:r w:rsidRPr="002F54DE">
        <w:rPr>
          <w:rFonts w:ascii="Open Sans" w:hAnsi="Open Sans" w:cs="Open Sans"/>
          <w:color w:val="080908"/>
        </w:rPr>
        <w:t>Dr Catriona Wallace requires:</w:t>
      </w:r>
    </w:p>
    <w:p w14:paraId="030F75E3" w14:textId="77777777" w:rsidR="002F54DE" w:rsidRPr="002F54DE" w:rsidRDefault="002F54DE" w:rsidP="002F54DE">
      <w:pPr>
        <w:pStyle w:val="NormalWeb"/>
        <w:numPr>
          <w:ilvl w:val="0"/>
          <w:numId w:val="9"/>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Headset, </w:t>
      </w:r>
      <w:proofErr w:type="gramStart"/>
      <w:r w:rsidRPr="002F54DE">
        <w:rPr>
          <w:rFonts w:ascii="Open Sans" w:hAnsi="Open Sans" w:cs="Open Sans"/>
          <w:color w:val="080908"/>
        </w:rPr>
        <w:t>Madonna</w:t>
      </w:r>
      <w:proofErr w:type="gramEnd"/>
      <w:r w:rsidRPr="002F54DE">
        <w:rPr>
          <w:rFonts w:ascii="Open Sans" w:hAnsi="Open Sans" w:cs="Open Sans"/>
          <w:color w:val="080908"/>
        </w:rPr>
        <w:t xml:space="preserve"> or lapel mic</w:t>
      </w:r>
    </w:p>
    <w:p w14:paraId="032A2790" w14:textId="77777777" w:rsidR="002F54DE" w:rsidRPr="002F54DE" w:rsidRDefault="002F54DE" w:rsidP="002F54DE">
      <w:pPr>
        <w:pStyle w:val="NormalWeb"/>
        <w:numPr>
          <w:ilvl w:val="0"/>
          <w:numId w:val="9"/>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Roaming mic for audience participation</w:t>
      </w:r>
    </w:p>
    <w:p w14:paraId="033C653C" w14:textId="77777777" w:rsidR="002F54DE" w:rsidRPr="002F54DE" w:rsidRDefault="002F54DE" w:rsidP="002F54DE">
      <w:pPr>
        <w:pStyle w:val="NormalWeb"/>
        <w:numPr>
          <w:ilvl w:val="0"/>
          <w:numId w:val="9"/>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Projector</w:t>
      </w:r>
    </w:p>
    <w:p w14:paraId="338D0655" w14:textId="30F0E25E" w:rsidR="002F54DE" w:rsidRDefault="002F54DE" w:rsidP="002F54DE">
      <w:pPr>
        <w:pStyle w:val="NormalWeb"/>
        <w:numPr>
          <w:ilvl w:val="0"/>
          <w:numId w:val="9"/>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Use of the AV team’s compute</w:t>
      </w:r>
      <w:r>
        <w:rPr>
          <w:rFonts w:ascii="Open Sans" w:hAnsi="Open Sans" w:cs="Open Sans"/>
          <w:color w:val="080908"/>
        </w:rPr>
        <w:t>r</w:t>
      </w:r>
      <w:r>
        <w:rPr>
          <w:rFonts w:ascii="Open Sans" w:hAnsi="Open Sans" w:cs="Open Sans"/>
          <w:color w:val="080908"/>
          <w:sz w:val="22"/>
          <w:szCs w:val="22"/>
        </w:rPr>
        <w:t xml:space="preserve"> </w:t>
      </w:r>
    </w:p>
    <w:p w14:paraId="1FC19FCC" w14:textId="635FC7E0" w:rsidR="002F54DE" w:rsidRPr="002F54DE" w:rsidRDefault="002F54DE" w:rsidP="002F54DE">
      <w:pPr>
        <w:pStyle w:val="NormalWeb"/>
        <w:numPr>
          <w:ilvl w:val="0"/>
          <w:numId w:val="9"/>
        </w:numPr>
        <w:spacing w:before="0" w:beforeAutospacing="0" w:after="0" w:afterAutospacing="0"/>
        <w:textAlignment w:val="baseline"/>
        <w:rPr>
          <w:rFonts w:ascii="Open Sans" w:hAnsi="Open Sans" w:cs="Open Sans"/>
          <w:color w:val="080908"/>
          <w:sz w:val="22"/>
          <w:szCs w:val="22"/>
        </w:rPr>
      </w:pPr>
      <w:r w:rsidRPr="002F54DE">
        <w:rPr>
          <w:rFonts w:ascii="Open Sans" w:hAnsi="Open Sans" w:cs="Open Sans"/>
          <w:color w:val="080908"/>
        </w:rPr>
        <w:t xml:space="preserve">Catriona will send </w:t>
      </w:r>
      <w:r w:rsidRPr="002F54DE">
        <w:rPr>
          <w:rFonts w:ascii="Open Sans" w:hAnsi="Open Sans" w:cs="Open Sans"/>
          <w:color w:val="080908"/>
        </w:rPr>
        <w:t>PowerPoint</w:t>
      </w:r>
      <w:r w:rsidRPr="002F54DE">
        <w:rPr>
          <w:rFonts w:ascii="Open Sans" w:hAnsi="Open Sans" w:cs="Open Sans"/>
          <w:color w:val="080908"/>
        </w:rPr>
        <w:t xml:space="preserve"> and video prior to the </w:t>
      </w:r>
      <w:proofErr w:type="gramStart"/>
      <w:r w:rsidRPr="002F54DE">
        <w:rPr>
          <w:rFonts w:ascii="Open Sans" w:hAnsi="Open Sans" w:cs="Open Sans"/>
          <w:color w:val="080908"/>
        </w:rPr>
        <w:t>presentatio</w:t>
      </w:r>
      <w:r>
        <w:rPr>
          <w:rFonts w:ascii="Open Sans" w:hAnsi="Open Sans" w:cs="Open Sans"/>
          <w:color w:val="080908"/>
        </w:rPr>
        <w:t>n</w:t>
      </w:r>
      <w:proofErr w:type="gramEnd"/>
    </w:p>
    <w:sectPr w:rsidR="002F54DE" w:rsidRPr="002F54DE" w:rsidSect="0062463D">
      <w:headerReference w:type="default" r:id="rId7"/>
      <w:footerReference w:type="default" r:id="rId8"/>
      <w:pgSz w:w="11900" w:h="16840"/>
      <w:pgMar w:top="3119" w:right="1440" w:bottom="2552" w:left="1440" w:header="7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B73D" w14:textId="77777777" w:rsidR="0062463D" w:rsidRDefault="0062463D" w:rsidP="000829E4">
      <w:r>
        <w:separator/>
      </w:r>
    </w:p>
  </w:endnote>
  <w:endnote w:type="continuationSeparator" w:id="0">
    <w:p w14:paraId="5BE77E31" w14:textId="77777777" w:rsidR="0062463D" w:rsidRDefault="0062463D" w:rsidP="000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C8E1" w14:textId="1C24BBEB" w:rsidR="000829E4" w:rsidRDefault="0039402E">
    <w:pPr>
      <w:pStyle w:val="Footer"/>
    </w:pPr>
    <w:r>
      <w:rPr>
        <w:noProof/>
      </w:rPr>
      <w:drawing>
        <wp:anchor distT="0" distB="0" distL="114300" distR="114300" simplePos="0" relativeHeight="251659264" behindDoc="0" locked="0" layoutInCell="1" allowOverlap="1" wp14:anchorId="4849F532" wp14:editId="683711F1">
          <wp:simplePos x="0" y="0"/>
          <wp:positionH relativeFrom="column">
            <wp:posOffset>-936207</wp:posOffset>
          </wp:positionH>
          <wp:positionV relativeFrom="paragraph">
            <wp:posOffset>-963930</wp:posOffset>
          </wp:positionV>
          <wp:extent cx="7609003" cy="1589300"/>
          <wp:effectExtent l="0" t="0" r="0" b="0"/>
          <wp:wrapNone/>
          <wp:docPr id="588892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922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09003" cy="1589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E662" w14:textId="77777777" w:rsidR="0062463D" w:rsidRDefault="0062463D" w:rsidP="000829E4">
      <w:r>
        <w:separator/>
      </w:r>
    </w:p>
  </w:footnote>
  <w:footnote w:type="continuationSeparator" w:id="0">
    <w:p w14:paraId="30695E1C" w14:textId="77777777" w:rsidR="0062463D" w:rsidRDefault="0062463D" w:rsidP="00082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56C3" w14:textId="33B3B33F" w:rsidR="000829E4" w:rsidRPr="00FE2DE1" w:rsidRDefault="000829E4">
    <w:pPr>
      <w:pStyle w:val="Header"/>
    </w:pPr>
    <w:r w:rsidRPr="00FE2DE1">
      <w:drawing>
        <wp:anchor distT="0" distB="0" distL="114300" distR="114300" simplePos="0" relativeHeight="251658240" behindDoc="0" locked="0" layoutInCell="1" allowOverlap="1" wp14:anchorId="0FF046B7" wp14:editId="2C777B28">
          <wp:simplePos x="0" y="0"/>
          <wp:positionH relativeFrom="column">
            <wp:posOffset>-927100</wp:posOffset>
          </wp:positionH>
          <wp:positionV relativeFrom="paragraph">
            <wp:posOffset>-436880</wp:posOffset>
          </wp:positionV>
          <wp:extent cx="7565390" cy="2011417"/>
          <wp:effectExtent l="0" t="0" r="3810" b="0"/>
          <wp:wrapNone/>
          <wp:docPr id="1048764175" name="Picture 1" descr="A purple background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64175" name="Picture 1" descr="A purple background with a whit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390" cy="20114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72B"/>
    <w:multiLevelType w:val="multilevel"/>
    <w:tmpl w:val="B77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B4E21"/>
    <w:multiLevelType w:val="multilevel"/>
    <w:tmpl w:val="1866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772EF"/>
    <w:multiLevelType w:val="multilevel"/>
    <w:tmpl w:val="24E2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D4801"/>
    <w:multiLevelType w:val="multilevel"/>
    <w:tmpl w:val="111C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FB2662"/>
    <w:multiLevelType w:val="multilevel"/>
    <w:tmpl w:val="548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5576B"/>
    <w:multiLevelType w:val="multilevel"/>
    <w:tmpl w:val="CA38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582B89"/>
    <w:multiLevelType w:val="multilevel"/>
    <w:tmpl w:val="E97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90F9B"/>
    <w:multiLevelType w:val="multilevel"/>
    <w:tmpl w:val="D59E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A912D2"/>
    <w:multiLevelType w:val="multilevel"/>
    <w:tmpl w:val="670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019759">
    <w:abstractNumId w:val="4"/>
  </w:num>
  <w:num w:numId="2" w16cid:durableId="2043942672">
    <w:abstractNumId w:val="7"/>
  </w:num>
  <w:num w:numId="3" w16cid:durableId="676495293">
    <w:abstractNumId w:val="8"/>
  </w:num>
  <w:num w:numId="4" w16cid:durableId="621769801">
    <w:abstractNumId w:val="3"/>
  </w:num>
  <w:num w:numId="5" w16cid:durableId="193925955">
    <w:abstractNumId w:val="1"/>
  </w:num>
  <w:num w:numId="6" w16cid:durableId="607928511">
    <w:abstractNumId w:val="0"/>
  </w:num>
  <w:num w:numId="7" w16cid:durableId="31418722">
    <w:abstractNumId w:val="6"/>
  </w:num>
  <w:num w:numId="8" w16cid:durableId="207762954">
    <w:abstractNumId w:val="2"/>
  </w:num>
  <w:num w:numId="9" w16cid:durableId="670640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4"/>
    <w:rsid w:val="000829E4"/>
    <w:rsid w:val="000E38EF"/>
    <w:rsid w:val="000F3C19"/>
    <w:rsid w:val="001D1B04"/>
    <w:rsid w:val="002F54DE"/>
    <w:rsid w:val="0031545E"/>
    <w:rsid w:val="0039402E"/>
    <w:rsid w:val="003D19AE"/>
    <w:rsid w:val="00410CAB"/>
    <w:rsid w:val="004656CA"/>
    <w:rsid w:val="0062463D"/>
    <w:rsid w:val="00687875"/>
    <w:rsid w:val="00736D77"/>
    <w:rsid w:val="007C1D59"/>
    <w:rsid w:val="00B26242"/>
    <w:rsid w:val="00E3396D"/>
    <w:rsid w:val="00E60908"/>
    <w:rsid w:val="00FE2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32F12"/>
  <w15:chartTrackingRefBased/>
  <w15:docId w15:val="{A22049E3-352E-8D4B-AC90-02AA6E47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2D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9E4"/>
    <w:pPr>
      <w:tabs>
        <w:tab w:val="center" w:pos="4513"/>
        <w:tab w:val="right" w:pos="9026"/>
      </w:tabs>
    </w:pPr>
  </w:style>
  <w:style w:type="character" w:customStyle="1" w:styleId="HeaderChar">
    <w:name w:val="Header Char"/>
    <w:basedOn w:val="DefaultParagraphFont"/>
    <w:link w:val="Header"/>
    <w:uiPriority w:val="99"/>
    <w:rsid w:val="000829E4"/>
  </w:style>
  <w:style w:type="paragraph" w:styleId="Footer">
    <w:name w:val="footer"/>
    <w:basedOn w:val="Normal"/>
    <w:link w:val="FooterChar"/>
    <w:uiPriority w:val="99"/>
    <w:unhideWhenUsed/>
    <w:rsid w:val="000829E4"/>
    <w:pPr>
      <w:tabs>
        <w:tab w:val="center" w:pos="4513"/>
        <w:tab w:val="right" w:pos="9026"/>
      </w:tabs>
    </w:pPr>
  </w:style>
  <w:style w:type="character" w:customStyle="1" w:styleId="FooterChar">
    <w:name w:val="Footer Char"/>
    <w:basedOn w:val="DefaultParagraphFont"/>
    <w:link w:val="Footer"/>
    <w:uiPriority w:val="99"/>
    <w:rsid w:val="000829E4"/>
  </w:style>
  <w:style w:type="paragraph" w:styleId="Title">
    <w:name w:val="Title"/>
    <w:basedOn w:val="Normal"/>
    <w:next w:val="Normal"/>
    <w:link w:val="TitleChar"/>
    <w:uiPriority w:val="10"/>
    <w:qFormat/>
    <w:rsid w:val="00FE2D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D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E2DE1"/>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FE2DE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2DE1"/>
    <w:rPr>
      <w:rFonts w:eastAsiaTheme="minorEastAsia"/>
      <w:color w:val="5A5A5A" w:themeColor="text1" w:themeTint="A5"/>
      <w:spacing w:val="15"/>
      <w:sz w:val="22"/>
      <w:szCs w:val="22"/>
    </w:rPr>
  </w:style>
  <w:style w:type="paragraph" w:styleId="NormalWeb">
    <w:name w:val="Normal (Web)"/>
    <w:basedOn w:val="Normal"/>
    <w:uiPriority w:val="99"/>
    <w:unhideWhenUsed/>
    <w:rsid w:val="004656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868">
      <w:bodyDiv w:val="1"/>
      <w:marLeft w:val="0"/>
      <w:marRight w:val="0"/>
      <w:marTop w:val="0"/>
      <w:marBottom w:val="0"/>
      <w:divBdr>
        <w:top w:val="none" w:sz="0" w:space="0" w:color="auto"/>
        <w:left w:val="none" w:sz="0" w:space="0" w:color="auto"/>
        <w:bottom w:val="none" w:sz="0" w:space="0" w:color="auto"/>
        <w:right w:val="none" w:sz="0" w:space="0" w:color="auto"/>
      </w:divBdr>
    </w:div>
    <w:div w:id="476191910">
      <w:bodyDiv w:val="1"/>
      <w:marLeft w:val="0"/>
      <w:marRight w:val="0"/>
      <w:marTop w:val="0"/>
      <w:marBottom w:val="0"/>
      <w:divBdr>
        <w:top w:val="none" w:sz="0" w:space="0" w:color="auto"/>
        <w:left w:val="none" w:sz="0" w:space="0" w:color="auto"/>
        <w:bottom w:val="none" w:sz="0" w:space="0" w:color="auto"/>
        <w:right w:val="none" w:sz="0" w:space="0" w:color="auto"/>
      </w:divBdr>
    </w:div>
    <w:div w:id="653411750">
      <w:bodyDiv w:val="1"/>
      <w:marLeft w:val="0"/>
      <w:marRight w:val="0"/>
      <w:marTop w:val="0"/>
      <w:marBottom w:val="0"/>
      <w:divBdr>
        <w:top w:val="none" w:sz="0" w:space="0" w:color="auto"/>
        <w:left w:val="none" w:sz="0" w:space="0" w:color="auto"/>
        <w:bottom w:val="none" w:sz="0" w:space="0" w:color="auto"/>
        <w:right w:val="none" w:sz="0" w:space="0" w:color="auto"/>
      </w:divBdr>
    </w:div>
    <w:div w:id="780952072">
      <w:bodyDiv w:val="1"/>
      <w:marLeft w:val="0"/>
      <w:marRight w:val="0"/>
      <w:marTop w:val="0"/>
      <w:marBottom w:val="0"/>
      <w:divBdr>
        <w:top w:val="none" w:sz="0" w:space="0" w:color="auto"/>
        <w:left w:val="none" w:sz="0" w:space="0" w:color="auto"/>
        <w:bottom w:val="none" w:sz="0" w:space="0" w:color="auto"/>
        <w:right w:val="none" w:sz="0" w:space="0" w:color="auto"/>
      </w:divBdr>
    </w:div>
    <w:div w:id="937718753">
      <w:bodyDiv w:val="1"/>
      <w:marLeft w:val="0"/>
      <w:marRight w:val="0"/>
      <w:marTop w:val="0"/>
      <w:marBottom w:val="0"/>
      <w:divBdr>
        <w:top w:val="none" w:sz="0" w:space="0" w:color="auto"/>
        <w:left w:val="none" w:sz="0" w:space="0" w:color="auto"/>
        <w:bottom w:val="none" w:sz="0" w:space="0" w:color="auto"/>
        <w:right w:val="none" w:sz="0" w:space="0" w:color="auto"/>
      </w:divBdr>
    </w:div>
    <w:div w:id="1289361249">
      <w:bodyDiv w:val="1"/>
      <w:marLeft w:val="0"/>
      <w:marRight w:val="0"/>
      <w:marTop w:val="0"/>
      <w:marBottom w:val="0"/>
      <w:divBdr>
        <w:top w:val="none" w:sz="0" w:space="0" w:color="auto"/>
        <w:left w:val="none" w:sz="0" w:space="0" w:color="auto"/>
        <w:bottom w:val="none" w:sz="0" w:space="0" w:color="auto"/>
        <w:right w:val="none" w:sz="0" w:space="0" w:color="auto"/>
      </w:divBdr>
    </w:div>
    <w:div w:id="179012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Payne</dc:creator>
  <cp:keywords/>
  <dc:description/>
  <cp:lastModifiedBy>Emma Payne</cp:lastModifiedBy>
  <cp:revision>3</cp:revision>
  <dcterms:created xsi:type="dcterms:W3CDTF">2024-04-15T00:12:00Z</dcterms:created>
  <dcterms:modified xsi:type="dcterms:W3CDTF">2024-04-15T08:02:00Z</dcterms:modified>
</cp:coreProperties>
</file>